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FF23C8" w:rsidRPr="00FF23C8" w:rsidTr="00033F79">
        <w:tc>
          <w:tcPr>
            <w:tcW w:w="13856" w:type="dxa"/>
            <w:gridSpan w:val="3"/>
            <w:shd w:val="clear" w:color="auto" w:fill="C2D69B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</w:tr>
      <w:tr w:rsidR="006918A3" w:rsidRPr="00FF23C8" w:rsidTr="0000792D">
        <w:tc>
          <w:tcPr>
            <w:tcW w:w="11194" w:type="dxa"/>
            <w:gridSpan w:val="2"/>
            <w:shd w:val="clear" w:color="auto" w:fill="FFFFFF"/>
          </w:tcPr>
          <w:p w:rsidR="006918A3" w:rsidRPr="001F57D4" w:rsidRDefault="006918A3" w:rsidP="006918A3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6918A3" w:rsidRDefault="000738C0" w:rsidP="006918A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6918A3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6918A3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6918A3" w:rsidRPr="004F4C0E" w:rsidRDefault="006918A3" w:rsidP="006918A3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Резултатите отговарят на договорените цели.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</w:tr>
      <w:tr w:rsidR="006918A3" w:rsidRPr="00FF23C8" w:rsidTr="00D72695">
        <w:tc>
          <w:tcPr>
            <w:tcW w:w="11194" w:type="dxa"/>
            <w:gridSpan w:val="2"/>
          </w:tcPr>
          <w:p w:rsidR="006918A3" w:rsidRPr="00337F4B" w:rsidRDefault="00337F4B" w:rsidP="00337F4B">
            <w:pPr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proofErr w:type="spellStart"/>
            <w:r w:rsidRPr="00337F4B">
              <w:rPr>
                <w:rFonts w:ascii="Times New Roman" w:hAnsi="Times New Roman"/>
                <w:sz w:val="20"/>
                <w:szCs w:val="20"/>
              </w:rPr>
              <w:t>Общинският</w:t>
            </w:r>
            <w:proofErr w:type="spellEnd"/>
            <w:r w:rsidRPr="00337F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37F4B">
              <w:rPr>
                <w:rFonts w:ascii="Times New Roman" w:hAnsi="Times New Roman"/>
                <w:sz w:val="20"/>
                <w:szCs w:val="20"/>
              </w:rPr>
              <w:t>бюджет</w:t>
            </w:r>
            <w:proofErr w:type="spellEnd"/>
            <w:r w:rsidRPr="00337F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37F4B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337F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37F4B">
              <w:rPr>
                <w:rFonts w:ascii="Times New Roman" w:hAnsi="Times New Roman"/>
                <w:sz w:val="20"/>
                <w:szCs w:val="20"/>
              </w:rPr>
              <w:t>изготвя</w:t>
            </w:r>
            <w:proofErr w:type="spellEnd"/>
            <w:r w:rsidRPr="00337F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37F4B">
              <w:rPr>
                <w:rFonts w:ascii="Times New Roman" w:hAnsi="Times New Roman"/>
                <w:sz w:val="20"/>
                <w:szCs w:val="20"/>
              </w:rPr>
              <w:t>съгласно</w:t>
            </w:r>
            <w:proofErr w:type="spellEnd"/>
            <w:r w:rsidRPr="00337F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37F4B">
              <w:rPr>
                <w:rFonts w:ascii="Times New Roman" w:hAnsi="Times New Roman"/>
                <w:sz w:val="20"/>
                <w:szCs w:val="20"/>
              </w:rPr>
              <w:t>изискванията</w:t>
            </w:r>
            <w:proofErr w:type="spellEnd"/>
            <w:r w:rsidRPr="00337F4B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337F4B">
              <w:rPr>
                <w:rStyle w:val="HTML"/>
                <w:rFonts w:ascii="Times New Roman" w:eastAsia="Calibri" w:hAnsi="Times New Roman"/>
              </w:rPr>
              <w:t>приетите</w:t>
            </w:r>
            <w:proofErr w:type="spellEnd"/>
            <w:r w:rsidRPr="00337F4B">
              <w:rPr>
                <w:rStyle w:val="HTML"/>
                <w:rFonts w:ascii="Times New Roman" w:eastAsia="Calibri" w:hAnsi="Times New Roman"/>
              </w:rPr>
              <w:t xml:space="preserve"> </w:t>
            </w:r>
            <w:proofErr w:type="spellStart"/>
            <w:r w:rsidRPr="00337F4B">
              <w:rPr>
                <w:rStyle w:val="HTML"/>
                <w:rFonts w:ascii="Times New Roman" w:eastAsia="Calibri" w:hAnsi="Times New Roman"/>
              </w:rPr>
              <w:t>от</w:t>
            </w:r>
            <w:proofErr w:type="spellEnd"/>
            <w:r w:rsidRPr="00337F4B">
              <w:rPr>
                <w:rStyle w:val="HTML"/>
                <w:rFonts w:ascii="Times New Roman" w:eastAsia="Calibri" w:hAnsi="Times New Roman"/>
              </w:rPr>
              <w:t xml:space="preserve"> </w:t>
            </w:r>
            <w:proofErr w:type="spellStart"/>
            <w:r w:rsidRPr="00337F4B">
              <w:rPr>
                <w:rStyle w:val="HTML"/>
                <w:rFonts w:ascii="Times New Roman" w:eastAsia="Calibri" w:hAnsi="Times New Roman"/>
              </w:rPr>
              <w:t>общинския</w:t>
            </w:r>
            <w:proofErr w:type="spellEnd"/>
            <w:r w:rsidRPr="00337F4B">
              <w:rPr>
                <w:rStyle w:val="HTML"/>
                <w:rFonts w:ascii="Times New Roman" w:eastAsia="Calibri" w:hAnsi="Times New Roman"/>
              </w:rPr>
              <w:t xml:space="preserve"> </w:t>
            </w:r>
            <w:proofErr w:type="spellStart"/>
            <w:r w:rsidRPr="00337F4B">
              <w:rPr>
                <w:rStyle w:val="HTML"/>
                <w:rFonts w:ascii="Times New Roman" w:eastAsia="Calibri" w:hAnsi="Times New Roman"/>
              </w:rPr>
              <w:t>съвет</w:t>
            </w:r>
            <w:proofErr w:type="spellEnd"/>
            <w:r w:rsidRPr="00337F4B">
              <w:rPr>
                <w:rStyle w:val="HTML"/>
                <w:rFonts w:ascii="Times New Roman" w:eastAsia="Calibri" w:hAnsi="Times New Roman"/>
              </w:rPr>
              <w:t xml:space="preserve"> </w:t>
            </w:r>
            <w:proofErr w:type="spellStart"/>
            <w:r w:rsidRPr="00337F4B">
              <w:rPr>
                <w:rStyle w:val="HTML"/>
                <w:rFonts w:ascii="Times New Roman" w:eastAsia="Calibri" w:hAnsi="Times New Roman"/>
              </w:rPr>
              <w:t>стратегия</w:t>
            </w:r>
            <w:proofErr w:type="spellEnd"/>
            <w:r w:rsidRPr="00337F4B">
              <w:rPr>
                <w:rStyle w:val="HTML"/>
                <w:rFonts w:ascii="Times New Roman" w:eastAsia="Calibri" w:hAnsi="Times New Roman"/>
              </w:rPr>
              <w:t xml:space="preserve">, </w:t>
            </w:r>
            <w:proofErr w:type="spellStart"/>
            <w:r w:rsidRPr="00337F4B">
              <w:rPr>
                <w:rStyle w:val="HTML"/>
                <w:rFonts w:ascii="Times New Roman" w:eastAsia="Calibri" w:hAnsi="Times New Roman"/>
              </w:rPr>
              <w:t>прогнози</w:t>
            </w:r>
            <w:proofErr w:type="spellEnd"/>
            <w:r w:rsidRPr="00337F4B">
              <w:rPr>
                <w:rStyle w:val="HTML"/>
                <w:rFonts w:ascii="Times New Roman" w:eastAsia="Calibri" w:hAnsi="Times New Roman"/>
              </w:rPr>
              <w:t xml:space="preserve"> </w:t>
            </w:r>
            <w:proofErr w:type="spellStart"/>
            <w:r w:rsidRPr="00337F4B">
              <w:rPr>
                <w:rStyle w:val="HTML"/>
                <w:rFonts w:ascii="Times New Roman" w:eastAsia="Calibri" w:hAnsi="Times New Roman"/>
              </w:rPr>
              <w:t>за</w:t>
            </w:r>
            <w:proofErr w:type="spellEnd"/>
            <w:r w:rsidRPr="00337F4B">
              <w:rPr>
                <w:rStyle w:val="HTML"/>
                <w:rFonts w:ascii="Times New Roman" w:eastAsia="Calibri" w:hAnsi="Times New Roman"/>
              </w:rPr>
              <w:t xml:space="preserve"> </w:t>
            </w:r>
            <w:proofErr w:type="spellStart"/>
            <w:r w:rsidRPr="00337F4B">
              <w:rPr>
                <w:rStyle w:val="HTML"/>
                <w:rFonts w:ascii="Times New Roman" w:eastAsia="Calibri" w:hAnsi="Times New Roman"/>
              </w:rPr>
              <w:t>развитие</w:t>
            </w:r>
            <w:proofErr w:type="spellEnd"/>
            <w:r w:rsidRPr="00337F4B">
              <w:rPr>
                <w:rStyle w:val="HTML"/>
                <w:rFonts w:ascii="Times New Roman" w:eastAsia="Calibri" w:hAnsi="Times New Roman"/>
              </w:rPr>
              <w:t xml:space="preserve"> на </w:t>
            </w:r>
            <w:proofErr w:type="spellStart"/>
            <w:r w:rsidRPr="00337F4B">
              <w:rPr>
                <w:rStyle w:val="HTML"/>
                <w:rFonts w:ascii="Times New Roman" w:eastAsia="Calibri" w:hAnsi="Times New Roman"/>
              </w:rPr>
              <w:t>общината</w:t>
            </w:r>
            <w:proofErr w:type="spellEnd"/>
            <w:r w:rsidRPr="00337F4B">
              <w:rPr>
                <w:rStyle w:val="HTML"/>
                <w:rFonts w:ascii="Times New Roman" w:eastAsia="Calibri" w:hAnsi="Times New Roman"/>
              </w:rPr>
              <w:t xml:space="preserve"> и </w:t>
            </w:r>
            <w:proofErr w:type="spellStart"/>
            <w:r w:rsidRPr="00337F4B">
              <w:rPr>
                <w:rStyle w:val="HTML"/>
                <w:rFonts w:ascii="Times New Roman" w:eastAsia="Calibri" w:hAnsi="Times New Roman"/>
              </w:rPr>
              <w:t>Общинския</w:t>
            </w:r>
            <w:proofErr w:type="spellEnd"/>
            <w:r w:rsidRPr="00337F4B">
              <w:rPr>
                <w:rStyle w:val="HTML"/>
                <w:rFonts w:ascii="Times New Roman" w:eastAsia="Calibri" w:hAnsi="Times New Roman"/>
              </w:rPr>
              <w:t xml:space="preserve"> </w:t>
            </w:r>
            <w:proofErr w:type="spellStart"/>
            <w:r w:rsidRPr="00337F4B">
              <w:rPr>
                <w:rStyle w:val="HTML"/>
                <w:rFonts w:ascii="Times New Roman" w:eastAsia="Calibri" w:hAnsi="Times New Roman"/>
              </w:rPr>
              <w:t>план</w:t>
            </w:r>
            <w:proofErr w:type="spellEnd"/>
            <w:r w:rsidRPr="00337F4B">
              <w:rPr>
                <w:rStyle w:val="HTML"/>
                <w:rFonts w:ascii="Times New Roman" w:eastAsia="Calibri" w:hAnsi="Times New Roman"/>
              </w:rPr>
              <w:t xml:space="preserve"> </w:t>
            </w:r>
            <w:proofErr w:type="spellStart"/>
            <w:r w:rsidRPr="00337F4B">
              <w:rPr>
                <w:rStyle w:val="HTML"/>
                <w:rFonts w:ascii="Times New Roman" w:eastAsia="Calibri" w:hAnsi="Times New Roman"/>
              </w:rPr>
              <w:t>за</w:t>
            </w:r>
            <w:proofErr w:type="spellEnd"/>
            <w:r w:rsidRPr="00337F4B">
              <w:rPr>
                <w:rStyle w:val="HTML"/>
                <w:rFonts w:ascii="Times New Roman" w:eastAsia="Calibri" w:hAnsi="Times New Roman"/>
              </w:rPr>
              <w:t xml:space="preserve"> </w:t>
            </w:r>
            <w:proofErr w:type="spellStart"/>
            <w:r w:rsidRPr="00337F4B">
              <w:rPr>
                <w:rStyle w:val="HTML"/>
                <w:rFonts w:ascii="Times New Roman" w:eastAsia="Calibri" w:hAnsi="Times New Roman"/>
              </w:rPr>
              <w:t>развитие</w:t>
            </w:r>
            <w:proofErr w:type="spellEnd"/>
            <w:r w:rsidRPr="00337F4B">
              <w:rPr>
                <w:rStyle w:val="HTML"/>
                <w:rFonts w:ascii="Times New Roman" w:eastAsia="Calibri" w:hAnsi="Times New Roman"/>
                <w:lang w:val="ru-RU"/>
              </w:rPr>
              <w:t xml:space="preserve">. </w:t>
            </w:r>
            <w:r>
              <w:rPr>
                <w:rStyle w:val="HTML"/>
                <w:rFonts w:ascii="Times New Roman" w:eastAsia="Calibri" w:hAnsi="Times New Roman"/>
                <w:lang w:val="bg-BG"/>
              </w:rPr>
              <w:t>Докладът към</w:t>
            </w:r>
            <w:r w:rsidRPr="00337F4B">
              <w:rPr>
                <w:rStyle w:val="HTML"/>
                <w:rFonts w:ascii="Times New Roman" w:eastAsia="Calibri" w:hAnsi="Times New Roman"/>
              </w:rPr>
              <w:t xml:space="preserve"> </w:t>
            </w:r>
            <w:proofErr w:type="spellStart"/>
            <w:r w:rsidRPr="00337F4B">
              <w:rPr>
                <w:rStyle w:val="HTML"/>
                <w:rFonts w:ascii="Times New Roman" w:eastAsia="Calibri" w:hAnsi="Times New Roman"/>
              </w:rPr>
              <w:t>тригодишна</w:t>
            </w:r>
            <w:proofErr w:type="spellEnd"/>
            <w:r w:rsidRPr="00337F4B">
              <w:rPr>
                <w:rStyle w:val="HTML"/>
                <w:rFonts w:ascii="Times New Roman" w:eastAsia="Calibri" w:hAnsi="Times New Roman"/>
              </w:rPr>
              <w:t xml:space="preserve"> </w:t>
            </w:r>
            <w:proofErr w:type="spellStart"/>
            <w:r w:rsidRPr="00337F4B">
              <w:rPr>
                <w:rStyle w:val="HTML"/>
                <w:rFonts w:ascii="Times New Roman" w:eastAsia="Calibri" w:hAnsi="Times New Roman"/>
              </w:rPr>
              <w:t>прогноза</w:t>
            </w:r>
            <w:proofErr w:type="spellEnd"/>
            <w:r w:rsidRPr="00337F4B">
              <w:rPr>
                <w:rStyle w:val="HTML"/>
                <w:rFonts w:ascii="Times New Roman" w:eastAsia="Calibri" w:hAnsi="Times New Roman"/>
              </w:rPr>
              <w:t xml:space="preserve"> </w:t>
            </w:r>
            <w:proofErr w:type="spellStart"/>
            <w:r w:rsidRPr="00337F4B">
              <w:rPr>
                <w:rStyle w:val="HTML"/>
                <w:rFonts w:ascii="Times New Roman" w:eastAsia="Calibri" w:hAnsi="Times New Roman"/>
              </w:rPr>
              <w:t>за</w:t>
            </w:r>
            <w:proofErr w:type="spellEnd"/>
            <w:r w:rsidRPr="00337F4B">
              <w:rPr>
                <w:rStyle w:val="HTML"/>
                <w:rFonts w:ascii="Times New Roman" w:eastAsia="Calibri" w:hAnsi="Times New Roman"/>
              </w:rPr>
              <w:t xml:space="preserve"> </w:t>
            </w:r>
            <w:proofErr w:type="spellStart"/>
            <w:r w:rsidRPr="00337F4B">
              <w:rPr>
                <w:rStyle w:val="HTML"/>
                <w:rFonts w:ascii="Times New Roman" w:eastAsia="Calibri" w:hAnsi="Times New Roman"/>
              </w:rPr>
              <w:t>местните</w:t>
            </w:r>
            <w:proofErr w:type="spellEnd"/>
            <w:r w:rsidRPr="00337F4B">
              <w:rPr>
                <w:rStyle w:val="HTML"/>
                <w:rFonts w:ascii="Times New Roman" w:eastAsia="Calibri" w:hAnsi="Times New Roman"/>
              </w:rPr>
              <w:t xml:space="preserve"> </w:t>
            </w:r>
            <w:proofErr w:type="spellStart"/>
            <w:r w:rsidRPr="00337F4B">
              <w:rPr>
                <w:rStyle w:val="HTML"/>
                <w:rFonts w:ascii="Times New Roman" w:eastAsia="Calibri" w:hAnsi="Times New Roman"/>
              </w:rPr>
              <w:t>приходи</w:t>
            </w:r>
            <w:proofErr w:type="spellEnd"/>
            <w:r w:rsidRPr="00337F4B">
              <w:rPr>
                <w:rStyle w:val="HTML"/>
                <w:rFonts w:ascii="Times New Roman" w:eastAsia="Calibri" w:hAnsi="Times New Roman"/>
              </w:rPr>
              <w:t xml:space="preserve"> и </w:t>
            </w:r>
            <w:proofErr w:type="spellStart"/>
            <w:r w:rsidRPr="00337F4B">
              <w:rPr>
                <w:rStyle w:val="HTML"/>
                <w:rFonts w:ascii="Times New Roman" w:eastAsia="Calibri" w:hAnsi="Times New Roman"/>
              </w:rPr>
              <w:t>разходи</w:t>
            </w:r>
            <w:proofErr w:type="spellEnd"/>
            <w:r>
              <w:rPr>
                <w:rStyle w:val="HTML"/>
                <w:rFonts w:ascii="Times New Roman" w:eastAsia="Calibri" w:hAnsi="Times New Roman"/>
                <w:lang w:val="bg-BG"/>
              </w:rPr>
              <w:t xml:space="preserve"> доказва, че се обсъждат исканията на различни контрагенти и част от тях се включват в годишния бюджет.</w:t>
            </w:r>
          </w:p>
        </w:tc>
        <w:tc>
          <w:tcPr>
            <w:tcW w:w="2662" w:type="dxa"/>
          </w:tcPr>
          <w:p w:rsidR="006918A3" w:rsidRPr="00337F4B" w:rsidRDefault="00C07F49" w:rsidP="00FF23C8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FF23C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</w:tr>
      <w:tr w:rsidR="006918A3" w:rsidRPr="00C50487" w:rsidTr="00F718C5">
        <w:tc>
          <w:tcPr>
            <w:tcW w:w="11194" w:type="dxa"/>
            <w:gridSpan w:val="2"/>
            <w:shd w:val="clear" w:color="auto" w:fill="FFFFFF"/>
          </w:tcPr>
          <w:p w:rsidR="006918A3" w:rsidRPr="00C50487" w:rsidRDefault="00C50487" w:rsidP="00FF23C8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C50487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При необходимост се разглеждат корекции на бюджета, отчита се изпълнението му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. Отчитат се и конкретни годишни планове. Изготвят се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мониторингови</w:t>
            </w:r>
            <w:proofErr w:type="spellEnd"/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доклади.</w:t>
            </w:r>
          </w:p>
        </w:tc>
        <w:tc>
          <w:tcPr>
            <w:tcW w:w="2662" w:type="dxa"/>
            <w:shd w:val="clear" w:color="auto" w:fill="FFFFFF"/>
          </w:tcPr>
          <w:p w:rsidR="006918A3" w:rsidRPr="00C50487" w:rsidRDefault="00C07F49" w:rsidP="00FF23C8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FF23C8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</w:tr>
      <w:tr w:rsidR="006918A3" w:rsidRPr="00C50487" w:rsidTr="00AA5EC9">
        <w:tc>
          <w:tcPr>
            <w:tcW w:w="11194" w:type="dxa"/>
            <w:gridSpan w:val="2"/>
            <w:shd w:val="clear" w:color="auto" w:fill="FFFFFF"/>
          </w:tcPr>
          <w:p w:rsidR="006918A3" w:rsidRPr="00C50487" w:rsidRDefault="00C50487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C5048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Основните доказателства са свързани с одити и състоянието на СФУК на община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C5048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Долна баня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6918A3" w:rsidRPr="00C50487" w:rsidRDefault="00C07F49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</w:tr>
      <w:tr w:rsidR="006918A3" w:rsidRPr="00FF23C8" w:rsidTr="001E0FB1">
        <w:tc>
          <w:tcPr>
            <w:tcW w:w="11194" w:type="dxa"/>
            <w:gridSpan w:val="2"/>
            <w:shd w:val="clear" w:color="auto" w:fill="FFFFFF"/>
          </w:tcPr>
          <w:p w:rsidR="006918A3" w:rsidRPr="00F87B66" w:rsidRDefault="00F87B66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F87B6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 Долна баня има изпълнен проект Интерактивна карта на дестинация Долна баня-Самоков-Сапарева баня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. </w:t>
            </w:r>
            <w:r w:rsidRPr="00F87B6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„Минералните води – източник на здраве и благосъстояние”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по ОП Трансгранично сътрудничество България </w:t>
            </w:r>
            <w:r w:rsidR="00217DE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–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Сърбия</w:t>
            </w:r>
            <w:r w:rsidR="00217DE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6918A3" w:rsidRPr="00F87B66" w:rsidRDefault="00C07F49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</w:tr>
      <w:tr w:rsidR="006918A3" w:rsidRPr="00905311" w:rsidTr="0001436E">
        <w:tc>
          <w:tcPr>
            <w:tcW w:w="11194" w:type="dxa"/>
            <w:gridSpan w:val="2"/>
            <w:shd w:val="clear" w:color="auto" w:fill="FFFFFF"/>
          </w:tcPr>
          <w:p w:rsidR="006918A3" w:rsidRPr="00905311" w:rsidRDefault="0090531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53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Представени са междинна оценка на общински план за развитие, годишни доклади за изпълнението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6918A3" w:rsidRPr="00905311" w:rsidRDefault="00C07F4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</w:tr>
      <w:tr w:rsidR="006918A3" w:rsidRPr="00FF23C8" w:rsidTr="00C94448">
        <w:tc>
          <w:tcPr>
            <w:tcW w:w="11194" w:type="dxa"/>
            <w:gridSpan w:val="2"/>
            <w:shd w:val="clear" w:color="auto" w:fill="FFFFFF"/>
          </w:tcPr>
          <w:p w:rsidR="006918A3" w:rsidRDefault="00905311" w:rsidP="00383B03">
            <w:pPr>
              <w:tabs>
                <w:tab w:val="left" w:pos="7938"/>
              </w:tabs>
              <w:rPr>
                <w:rFonts w:ascii="Times New Roman" w:hAnsi="Times New Roman"/>
                <w:sz w:val="20"/>
                <w:szCs w:val="20"/>
                <w:lang w:val="bg-BG"/>
              </w:rPr>
            </w:pPr>
            <w:proofErr w:type="spellStart"/>
            <w:r w:rsidRPr="00905311">
              <w:rPr>
                <w:rFonts w:ascii="Times New Roman" w:hAnsi="Times New Roman"/>
                <w:sz w:val="20"/>
                <w:szCs w:val="20"/>
              </w:rPr>
              <w:t>Провежда</w:t>
            </w:r>
            <w:proofErr w:type="spellEnd"/>
            <w:r w:rsidR="00383B03">
              <w:rPr>
                <w:rFonts w:ascii="Times New Roman" w:hAnsi="Times New Roman"/>
                <w:sz w:val="20"/>
                <w:szCs w:val="20"/>
                <w:lang w:val="bg-BG"/>
              </w:rPr>
              <w:t>т се</w:t>
            </w:r>
            <w:r w:rsidRPr="009053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05311">
              <w:rPr>
                <w:rFonts w:ascii="Times New Roman" w:hAnsi="Times New Roman"/>
                <w:sz w:val="20"/>
                <w:szCs w:val="20"/>
              </w:rPr>
              <w:t>одити</w:t>
            </w:r>
            <w:proofErr w:type="spellEnd"/>
            <w:r w:rsidRPr="009053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05311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spellEnd"/>
            <w:r w:rsidRPr="009053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05311">
              <w:rPr>
                <w:rFonts w:ascii="Times New Roman" w:hAnsi="Times New Roman"/>
                <w:sz w:val="20"/>
                <w:szCs w:val="20"/>
              </w:rPr>
              <w:t>Сметна</w:t>
            </w:r>
            <w:proofErr w:type="spellEnd"/>
            <w:r w:rsidRPr="009053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05311">
              <w:rPr>
                <w:rFonts w:ascii="Times New Roman" w:hAnsi="Times New Roman"/>
                <w:sz w:val="20"/>
                <w:szCs w:val="20"/>
              </w:rPr>
              <w:t>палата</w:t>
            </w:r>
            <w:proofErr w:type="spellEnd"/>
            <w:r w:rsidRPr="00905311">
              <w:rPr>
                <w:rFonts w:ascii="Times New Roman" w:hAnsi="Times New Roman"/>
                <w:sz w:val="20"/>
                <w:szCs w:val="20"/>
              </w:rPr>
              <w:t xml:space="preserve"> и на </w:t>
            </w:r>
            <w:proofErr w:type="spellStart"/>
            <w:r w:rsidRPr="00905311">
              <w:rPr>
                <w:rFonts w:ascii="Times New Roman" w:hAnsi="Times New Roman"/>
                <w:sz w:val="20"/>
                <w:szCs w:val="20"/>
              </w:rPr>
              <w:t>Систем</w:t>
            </w:r>
            <w:proofErr w:type="spellEnd"/>
            <w:r w:rsidR="00383B03">
              <w:rPr>
                <w:rFonts w:ascii="Times New Roman" w:hAnsi="Times New Roman"/>
                <w:sz w:val="20"/>
                <w:szCs w:val="20"/>
                <w:lang w:val="bg-BG"/>
              </w:rPr>
              <w:t>и</w:t>
            </w:r>
            <w:r w:rsidRPr="009053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05311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053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05311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proofErr w:type="spellEnd"/>
            <w:r w:rsidRPr="00905311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905311">
              <w:rPr>
                <w:rFonts w:ascii="Times New Roman" w:hAnsi="Times New Roman"/>
                <w:sz w:val="20"/>
                <w:szCs w:val="20"/>
              </w:rPr>
              <w:t>качеството</w:t>
            </w:r>
            <w:proofErr w:type="spellEnd"/>
            <w:r w:rsidR="00383B03" w:rsidRPr="00383B03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ISO 9001:2015</w:t>
            </w:r>
            <w:r w:rsidR="00EA2F07">
              <w:rPr>
                <w:rFonts w:ascii="Times New Roman" w:hAnsi="Times New Roman"/>
                <w:sz w:val="20"/>
                <w:szCs w:val="20"/>
                <w:lang w:val="bg-BG"/>
              </w:rPr>
              <w:t>.</w:t>
            </w:r>
          </w:p>
          <w:p w:rsidR="00C07F49" w:rsidRPr="00383B03" w:rsidRDefault="00C07F49" w:rsidP="00383B03">
            <w:pPr>
              <w:tabs>
                <w:tab w:val="left" w:pos="7938"/>
              </w:tabs>
              <w:rPr>
                <w:rFonts w:ascii="Times New Roman" w:hAnsi="Times New Roman"/>
                <w:sz w:val="20"/>
                <w:szCs w:val="20"/>
              </w:rPr>
            </w:pPr>
            <w:r w:rsidRPr="009E04F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Няма данни в материал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ите</w:t>
            </w:r>
            <w:r w:rsidRPr="009E04F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 доказващи изпълнение на препоръки от одитиращи органи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6918A3" w:rsidRPr="009E04F4" w:rsidRDefault="00C07F49" w:rsidP="00C07F4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съветници.</w:t>
            </w:r>
          </w:p>
        </w:tc>
      </w:tr>
      <w:tr w:rsidR="006918A3" w:rsidRPr="00BC0E47" w:rsidTr="00381C10">
        <w:tc>
          <w:tcPr>
            <w:tcW w:w="11194" w:type="dxa"/>
            <w:gridSpan w:val="2"/>
            <w:shd w:val="clear" w:color="auto" w:fill="FFFFFF"/>
          </w:tcPr>
          <w:p w:rsidR="006918A3" w:rsidRDefault="00BC0E47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BC0E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Резултатите са сведени до знанието на общинските съветници.</w:t>
            </w:r>
          </w:p>
          <w:p w:rsidR="00C07F49" w:rsidRPr="00BC0E47" w:rsidRDefault="00C07F49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 xml:space="preserve">Като доказателства е публикуван само отчет на общинския бюджет. Няма данни, че одита свързан със системите за управление на качеството или СФУК е публичен или представен 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ОбС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6918A3" w:rsidRPr="00BC0E47" w:rsidRDefault="00C07F49" w:rsidP="000A135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Положително</w:t>
            </w:r>
            <w:proofErr w:type="spellEnd"/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8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</w:tr>
      <w:tr w:rsidR="006918A3" w:rsidRPr="00BC0E47" w:rsidTr="009E4DB4">
        <w:tc>
          <w:tcPr>
            <w:tcW w:w="11194" w:type="dxa"/>
            <w:gridSpan w:val="2"/>
            <w:shd w:val="clear" w:color="auto" w:fill="FFFFFF"/>
          </w:tcPr>
          <w:p w:rsidR="006918A3" w:rsidRPr="00BC0E47" w:rsidRDefault="00BC0E47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BC0E4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Има доказателствен материал за ритмичност в оценките на основни услуги.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Публикуват се финансови и други отчети.</w:t>
            </w:r>
          </w:p>
        </w:tc>
        <w:tc>
          <w:tcPr>
            <w:tcW w:w="2662" w:type="dxa"/>
            <w:shd w:val="clear" w:color="auto" w:fill="FFFFFF"/>
          </w:tcPr>
          <w:p w:rsidR="006918A3" w:rsidRPr="00BC0E47" w:rsidRDefault="00C07F49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</w:tr>
      <w:tr w:rsidR="006918A3" w:rsidRPr="00EA2F07" w:rsidTr="00072CA7">
        <w:tc>
          <w:tcPr>
            <w:tcW w:w="11194" w:type="dxa"/>
            <w:gridSpan w:val="2"/>
            <w:shd w:val="clear" w:color="auto" w:fill="FFFFFF"/>
          </w:tcPr>
          <w:p w:rsidR="006918A3" w:rsidRPr="00EA2F07" w:rsidRDefault="00EA2F07" w:rsidP="00C07F4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A2F0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Общината има инструкция, част от която касае учрежденския архив</w:t>
            </w:r>
            <w:r w:rsidR="00B01E1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отделно </w:t>
            </w:r>
            <w:proofErr w:type="spellStart"/>
            <w:r w:rsidR="00B01E17">
              <w:rPr>
                <w:rFonts w:ascii="Times New Roman" w:eastAsia="Calibri" w:hAnsi="Times New Roman" w:cs="Times New Roman"/>
                <w:sz w:val="20"/>
                <w:szCs w:val="20"/>
              </w:rPr>
              <w:t>Вътрешни</w:t>
            </w:r>
            <w:proofErr w:type="spellEnd"/>
            <w:r w:rsidR="00B01E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01E17">
              <w:rPr>
                <w:rFonts w:ascii="Times New Roman" w:eastAsia="Calibri" w:hAnsi="Times New Roman" w:cs="Times New Roman"/>
                <w:sz w:val="20"/>
                <w:szCs w:val="20"/>
              </w:rPr>
              <w:t>правила</w:t>
            </w:r>
            <w:proofErr w:type="spellEnd"/>
            <w:r w:rsidR="00B01E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01E17"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 w:rsidR="00B01E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01E17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организацията</w:t>
            </w:r>
            <w:proofErr w:type="spellEnd"/>
            <w:r w:rsidR="00B01E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B01E17">
              <w:rPr>
                <w:rFonts w:ascii="Times New Roman" w:eastAsia="Calibri" w:hAnsi="Times New Roman" w:cs="Times New Roman"/>
                <w:sz w:val="20"/>
                <w:szCs w:val="20"/>
              </w:rPr>
              <w:t>дейността</w:t>
            </w:r>
            <w:proofErr w:type="spellEnd"/>
            <w:r w:rsidR="00B01E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="00B01E17">
              <w:rPr>
                <w:rFonts w:ascii="Times New Roman" w:eastAsia="Calibri" w:hAnsi="Times New Roman" w:cs="Times New Roman"/>
                <w:sz w:val="20"/>
                <w:szCs w:val="20"/>
              </w:rPr>
              <w:t>учрежденския</w:t>
            </w:r>
            <w:proofErr w:type="spellEnd"/>
            <w:r w:rsidR="00B01E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01E17">
              <w:rPr>
                <w:rFonts w:ascii="Times New Roman" w:eastAsia="Calibri" w:hAnsi="Times New Roman" w:cs="Times New Roman"/>
                <w:sz w:val="20"/>
                <w:szCs w:val="20"/>
              </w:rPr>
              <w:t>архив</w:t>
            </w:r>
            <w:proofErr w:type="spellEnd"/>
            <w:r w:rsidRPr="00EA2F0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 сайта са налични стратегически документи за период 10 години назад и решения 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ОбС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от 2015 г. досега.</w:t>
            </w:r>
          </w:p>
        </w:tc>
        <w:tc>
          <w:tcPr>
            <w:tcW w:w="2662" w:type="dxa"/>
            <w:shd w:val="clear" w:color="auto" w:fill="FFFFFF"/>
          </w:tcPr>
          <w:p w:rsidR="006918A3" w:rsidRPr="00EA2F07" w:rsidRDefault="00C07F49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6918A3" w:rsidRPr="00FF23C8" w:rsidTr="006918A3">
        <w:tc>
          <w:tcPr>
            <w:tcW w:w="5382" w:type="dxa"/>
            <w:shd w:val="clear" w:color="auto" w:fill="F7CAAC" w:themeFill="accent2" w:themeFillTint="66"/>
          </w:tcPr>
          <w:p w:rsidR="006918A3" w:rsidRPr="001F57D4" w:rsidRDefault="006918A3" w:rsidP="006918A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6918A3" w:rsidRPr="00FF23C8" w:rsidRDefault="00B01E17" w:rsidP="006918A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Заверка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без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резерви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</w:tr>
    </w:tbl>
    <w:p w:rsidR="00246FD8" w:rsidRDefault="00246FD8"/>
    <w:sectPr w:rsidR="00246FD8" w:rsidSect="006B68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1C5" w:rsidRDefault="004E51C5" w:rsidP="006918A3">
      <w:pPr>
        <w:spacing w:after="0" w:line="240" w:lineRule="auto"/>
      </w:pPr>
      <w:r>
        <w:separator/>
      </w:r>
    </w:p>
  </w:endnote>
  <w:endnote w:type="continuationSeparator" w:id="0">
    <w:p w:rsidR="004E51C5" w:rsidRDefault="004E51C5" w:rsidP="00691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1C5" w:rsidRDefault="004E51C5" w:rsidP="006918A3">
      <w:pPr>
        <w:spacing w:after="0" w:line="240" w:lineRule="auto"/>
      </w:pPr>
      <w:r>
        <w:separator/>
      </w:r>
    </w:p>
  </w:footnote>
  <w:footnote w:type="continuationSeparator" w:id="0">
    <w:p w:rsidR="004E51C5" w:rsidRDefault="004E51C5" w:rsidP="00691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8A3" w:rsidRDefault="006918A3">
    <w:pPr>
      <w:pStyle w:val="a4"/>
    </w:pPr>
  </w:p>
  <w:p w:rsidR="006918A3" w:rsidRPr="001E13CC" w:rsidRDefault="006918A3" w:rsidP="006918A3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3</w:t>
    </w:r>
  </w:p>
  <w:p w:rsidR="006918A3" w:rsidRDefault="006918A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88B"/>
    <w:rsid w:val="000738C0"/>
    <w:rsid w:val="000A135B"/>
    <w:rsid w:val="00217DEC"/>
    <w:rsid w:val="00246FD8"/>
    <w:rsid w:val="00337F4B"/>
    <w:rsid w:val="003561B6"/>
    <w:rsid w:val="00383B03"/>
    <w:rsid w:val="004E51C5"/>
    <w:rsid w:val="006918A3"/>
    <w:rsid w:val="006B688B"/>
    <w:rsid w:val="00905311"/>
    <w:rsid w:val="009E04F4"/>
    <w:rsid w:val="00B01E17"/>
    <w:rsid w:val="00BC0E47"/>
    <w:rsid w:val="00C07F49"/>
    <w:rsid w:val="00C50487"/>
    <w:rsid w:val="00DD601F"/>
    <w:rsid w:val="00EA1A9B"/>
    <w:rsid w:val="00EA2F07"/>
    <w:rsid w:val="00EA4C0F"/>
    <w:rsid w:val="00F87B66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C7913F-3A1E-484A-A809-9EFE43CE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88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FF23C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918A3"/>
  </w:style>
  <w:style w:type="paragraph" w:styleId="a6">
    <w:name w:val="footer"/>
    <w:basedOn w:val="a"/>
    <w:link w:val="a7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918A3"/>
  </w:style>
  <w:style w:type="character" w:styleId="HTML">
    <w:name w:val="HTML Typewriter"/>
    <w:uiPriority w:val="99"/>
    <w:semiHidden/>
    <w:unhideWhenUsed/>
    <w:rsid w:val="00337F4B"/>
    <w:rPr>
      <w:rFonts w:ascii="Courier New" w:eastAsia="Times New Roman" w:hAnsi="Courier New" w:cs="Courier New" w:hint="default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17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17D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3706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Потребител на Windows</cp:lastModifiedBy>
  <cp:revision>10</cp:revision>
  <cp:lastPrinted>2020-08-11T06:49:00Z</cp:lastPrinted>
  <dcterms:created xsi:type="dcterms:W3CDTF">2020-01-17T08:29:00Z</dcterms:created>
  <dcterms:modified xsi:type="dcterms:W3CDTF">2020-08-29T12:46:00Z</dcterms:modified>
</cp:coreProperties>
</file>